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3BDE" w14:textId="01198ED1" w:rsidR="003062A8" w:rsidRPr="00256376" w:rsidRDefault="003062A8" w:rsidP="003062A8">
      <w:pPr>
        <w:widowControl w:val="0"/>
        <w:autoSpaceDE w:val="0"/>
        <w:autoSpaceDN w:val="0"/>
        <w:spacing w:after="0" w:line="240" w:lineRule="auto"/>
        <w:contextualSpacing/>
        <w:rPr>
          <w:rFonts w:ascii="Times New Roman" w:eastAsia="Times New Roman" w:hAnsi="Times New Roman" w:cs="Times New Roman"/>
          <w:b/>
          <w:bCs/>
          <w:spacing w:val="-10"/>
          <w:kern w:val="28"/>
          <w:sz w:val="36"/>
          <w:szCs w:val="36"/>
          <w:lang w:val="en-US"/>
          <w14:ligatures w14:val="none"/>
        </w:rPr>
      </w:pPr>
      <w:r w:rsidRPr="00256376">
        <w:rPr>
          <w:rFonts w:ascii="Times New Roman" w:eastAsia="Times New Roman" w:hAnsi="Times New Roman" w:cs="Times New Roman"/>
          <w:b/>
          <w:bCs/>
          <w:spacing w:val="-10"/>
          <w:kern w:val="28"/>
          <w:sz w:val="36"/>
          <w:szCs w:val="36"/>
          <w:lang w:val="en-US"/>
          <w14:ligatures w14:val="none"/>
        </w:rPr>
        <w:t>GOSBECK PARISH COUNCIL</w:t>
      </w:r>
    </w:p>
    <w:p w14:paraId="5C2A4D03" w14:textId="77777777" w:rsidR="003062A8" w:rsidRPr="00256376" w:rsidRDefault="003062A8" w:rsidP="00E64EE2">
      <w:pPr>
        <w:widowControl w:val="0"/>
        <w:autoSpaceDE w:val="0"/>
        <w:autoSpaceDN w:val="0"/>
        <w:spacing w:after="0" w:line="240" w:lineRule="auto"/>
        <w:contextualSpacing/>
        <w:jc w:val="center"/>
        <w:rPr>
          <w:rFonts w:ascii="Times New Roman" w:eastAsia="Times New Roman" w:hAnsi="Times New Roman" w:cs="Times New Roman"/>
          <w:spacing w:val="-10"/>
          <w:kern w:val="28"/>
          <w:sz w:val="36"/>
          <w:szCs w:val="36"/>
          <w:lang w:val="en-US"/>
          <w14:ligatures w14:val="none"/>
        </w:rPr>
      </w:pPr>
    </w:p>
    <w:p w14:paraId="3704968F" w14:textId="230D9C1A" w:rsidR="00E64EE2" w:rsidRPr="00256376" w:rsidRDefault="00E64EE2" w:rsidP="003062A8">
      <w:pPr>
        <w:widowControl w:val="0"/>
        <w:autoSpaceDE w:val="0"/>
        <w:autoSpaceDN w:val="0"/>
        <w:spacing w:after="0" w:line="240" w:lineRule="auto"/>
        <w:contextualSpacing/>
        <w:rPr>
          <w:rFonts w:ascii="Times New Roman" w:eastAsia="Times New Roman" w:hAnsi="Times New Roman" w:cs="Times New Roman"/>
          <w:b/>
          <w:bCs/>
          <w:spacing w:val="-10"/>
          <w:kern w:val="28"/>
          <w:sz w:val="28"/>
          <w:szCs w:val="28"/>
          <w:lang w:val="en-US"/>
          <w14:ligatures w14:val="none"/>
        </w:rPr>
      </w:pPr>
      <w:r w:rsidRPr="00256376">
        <w:rPr>
          <w:rFonts w:ascii="Times New Roman" w:eastAsia="Times New Roman" w:hAnsi="Times New Roman" w:cs="Times New Roman"/>
          <w:b/>
          <w:bCs/>
          <w:spacing w:val="-10"/>
          <w:kern w:val="28"/>
          <w:sz w:val="28"/>
          <w:szCs w:val="28"/>
          <w:lang w:val="en-US"/>
          <w14:ligatures w14:val="none"/>
        </w:rPr>
        <w:t>Internet banking</w:t>
      </w:r>
    </w:p>
    <w:p w14:paraId="4610B0CF" w14:textId="77777777" w:rsidR="00E64EE2" w:rsidRPr="003062A8" w:rsidRDefault="00E64EE2" w:rsidP="00E64EE2">
      <w:pPr>
        <w:widowControl w:val="0"/>
        <w:autoSpaceDE w:val="0"/>
        <w:autoSpaceDN w:val="0"/>
        <w:spacing w:before="10" w:after="0" w:line="240" w:lineRule="auto"/>
        <w:rPr>
          <w:rFonts w:ascii="Times New Roman" w:eastAsia="Arial" w:hAnsi="Times New Roman" w:cs="Times New Roman"/>
          <w:b/>
          <w:kern w:val="0"/>
          <w:sz w:val="17"/>
          <w:szCs w:val="24"/>
          <w:lang w:val="en-US"/>
          <w14:ligatures w14:val="none"/>
        </w:rPr>
      </w:pPr>
    </w:p>
    <w:p w14:paraId="095BCC45" w14:textId="77777777" w:rsidR="00E64EE2" w:rsidRPr="003062A8" w:rsidRDefault="00E64EE2" w:rsidP="00E64EE2">
      <w:pPr>
        <w:widowControl w:val="0"/>
        <w:autoSpaceDE w:val="0"/>
        <w:autoSpaceDN w:val="0"/>
        <w:spacing w:before="92" w:after="0" w:line="240" w:lineRule="auto"/>
        <w:ind w:left="114" w:right="117"/>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Since the removal in 2014 of section 150(5) from the Local Government Act 1972, local councils have been able to make use of modern methods of making payments, such as internet banking.</w:t>
      </w:r>
    </w:p>
    <w:p w14:paraId="21B82918" w14:textId="77777777" w:rsidR="00E64EE2" w:rsidRPr="003062A8" w:rsidRDefault="00E64EE2" w:rsidP="00E64EE2">
      <w:pPr>
        <w:widowControl w:val="0"/>
        <w:autoSpaceDE w:val="0"/>
        <w:autoSpaceDN w:val="0"/>
        <w:spacing w:after="0" w:line="240" w:lineRule="auto"/>
        <w:rPr>
          <w:rFonts w:ascii="Times New Roman" w:eastAsia="Arial" w:hAnsi="Times New Roman" w:cs="Times New Roman"/>
          <w:kern w:val="0"/>
          <w:lang w:val="en-US"/>
          <w14:ligatures w14:val="none"/>
        </w:rPr>
      </w:pPr>
    </w:p>
    <w:p w14:paraId="310D2FC6" w14:textId="77777777" w:rsidR="00E64EE2" w:rsidRPr="003062A8" w:rsidRDefault="00E64EE2" w:rsidP="00E64EE2">
      <w:pPr>
        <w:widowControl w:val="0"/>
        <w:autoSpaceDE w:val="0"/>
        <w:autoSpaceDN w:val="0"/>
        <w:spacing w:after="0" w:line="240" w:lineRule="auto"/>
        <w:ind w:left="114" w:right="116"/>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However, it is imperative that proper processes are in place to ensure safe and efficient methods of payment for goods and services and the following guidelines may</w:t>
      </w:r>
      <w:r w:rsidRPr="003062A8">
        <w:rPr>
          <w:rFonts w:ascii="Times New Roman" w:eastAsia="Arial" w:hAnsi="Times New Roman" w:cs="Times New Roman"/>
          <w:spacing w:val="-3"/>
          <w:kern w:val="0"/>
          <w:lang w:val="en-US"/>
          <w14:ligatures w14:val="none"/>
        </w:rPr>
        <w:t xml:space="preserve"> </w:t>
      </w:r>
      <w:proofErr w:type="gramStart"/>
      <w:r w:rsidRPr="003062A8">
        <w:rPr>
          <w:rFonts w:ascii="Times New Roman" w:eastAsia="Arial" w:hAnsi="Times New Roman" w:cs="Times New Roman"/>
          <w:kern w:val="0"/>
          <w:lang w:val="en-US"/>
          <w14:ligatures w14:val="none"/>
        </w:rPr>
        <w:t>assist:-</w:t>
      </w:r>
      <w:proofErr w:type="gramEnd"/>
    </w:p>
    <w:p w14:paraId="61EE7F4B" w14:textId="77777777" w:rsidR="00E64EE2" w:rsidRPr="003062A8" w:rsidRDefault="00E64EE2" w:rsidP="00E64EE2">
      <w:pPr>
        <w:widowControl w:val="0"/>
        <w:autoSpaceDE w:val="0"/>
        <w:autoSpaceDN w:val="0"/>
        <w:spacing w:before="1" w:after="0" w:line="240" w:lineRule="auto"/>
        <w:rPr>
          <w:rFonts w:ascii="Times New Roman" w:eastAsia="Arial" w:hAnsi="Times New Roman" w:cs="Times New Roman"/>
          <w:kern w:val="0"/>
          <w:lang w:val="en-US"/>
          <w14:ligatures w14:val="none"/>
        </w:rPr>
      </w:pPr>
    </w:p>
    <w:p w14:paraId="15963B36" w14:textId="77777777" w:rsidR="00E64EE2" w:rsidRPr="003062A8" w:rsidRDefault="00E64EE2" w:rsidP="00E64EE2">
      <w:pPr>
        <w:widowControl w:val="0"/>
        <w:numPr>
          <w:ilvl w:val="0"/>
          <w:numId w:val="1"/>
        </w:numPr>
        <w:tabs>
          <w:tab w:val="left" w:pos="834"/>
        </w:tabs>
        <w:autoSpaceDE w:val="0"/>
        <w:autoSpaceDN w:val="0"/>
        <w:spacing w:after="0" w:line="240" w:lineRule="auto"/>
        <w:ind w:right="116"/>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Any application to open an internet banking account in the name of the Council MUST be approved by resolution and the application form signed by at least two existing cheque</w:t>
      </w:r>
      <w:r w:rsidRPr="003062A8">
        <w:rPr>
          <w:rFonts w:ascii="Times New Roman" w:eastAsia="Arial" w:hAnsi="Times New Roman" w:cs="Times New Roman"/>
          <w:spacing w:val="-2"/>
          <w:kern w:val="0"/>
          <w:lang w:val="en-US"/>
          <w14:ligatures w14:val="none"/>
        </w:rPr>
        <w:t xml:space="preserve"> </w:t>
      </w:r>
      <w:r w:rsidRPr="003062A8">
        <w:rPr>
          <w:rFonts w:ascii="Times New Roman" w:eastAsia="Arial" w:hAnsi="Times New Roman" w:cs="Times New Roman"/>
          <w:kern w:val="0"/>
          <w:lang w:val="en-US"/>
          <w14:ligatures w14:val="none"/>
        </w:rPr>
        <w:t>signatories.</w:t>
      </w:r>
    </w:p>
    <w:p w14:paraId="3F6A4DB9" w14:textId="77777777" w:rsidR="00E64EE2" w:rsidRPr="003062A8" w:rsidRDefault="00E64EE2" w:rsidP="00E64EE2">
      <w:pPr>
        <w:widowControl w:val="0"/>
        <w:autoSpaceDE w:val="0"/>
        <w:autoSpaceDN w:val="0"/>
        <w:spacing w:before="11" w:after="0" w:line="240" w:lineRule="auto"/>
        <w:rPr>
          <w:rFonts w:ascii="Times New Roman" w:eastAsia="Arial" w:hAnsi="Times New Roman" w:cs="Times New Roman"/>
          <w:kern w:val="0"/>
          <w:lang w:val="en-US"/>
          <w14:ligatures w14:val="none"/>
        </w:rPr>
      </w:pPr>
    </w:p>
    <w:p w14:paraId="6C349A81" w14:textId="77777777" w:rsidR="00E64EE2" w:rsidRPr="003062A8" w:rsidRDefault="00E64EE2" w:rsidP="00E64EE2">
      <w:pPr>
        <w:widowControl w:val="0"/>
        <w:numPr>
          <w:ilvl w:val="0"/>
          <w:numId w:val="1"/>
        </w:numPr>
        <w:tabs>
          <w:tab w:val="left" w:pos="834"/>
        </w:tabs>
        <w:autoSpaceDE w:val="0"/>
        <w:autoSpaceDN w:val="0"/>
        <w:spacing w:after="0" w:line="240" w:lineRule="auto"/>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The Bank must be instructed that overdraft facilities are not</w:t>
      </w:r>
      <w:r w:rsidRPr="003062A8">
        <w:rPr>
          <w:rFonts w:ascii="Times New Roman" w:eastAsia="Arial" w:hAnsi="Times New Roman" w:cs="Times New Roman"/>
          <w:spacing w:val="-15"/>
          <w:kern w:val="0"/>
          <w:lang w:val="en-US"/>
          <w14:ligatures w14:val="none"/>
        </w:rPr>
        <w:t xml:space="preserve"> </w:t>
      </w:r>
      <w:proofErr w:type="spellStart"/>
      <w:r w:rsidRPr="003062A8">
        <w:rPr>
          <w:rFonts w:ascii="Times New Roman" w:eastAsia="Arial" w:hAnsi="Times New Roman" w:cs="Times New Roman"/>
          <w:kern w:val="0"/>
          <w:lang w:val="en-US"/>
          <w14:ligatures w14:val="none"/>
        </w:rPr>
        <w:t>authorised</w:t>
      </w:r>
      <w:proofErr w:type="spellEnd"/>
      <w:r w:rsidRPr="003062A8">
        <w:rPr>
          <w:rFonts w:ascii="Times New Roman" w:eastAsia="Arial" w:hAnsi="Times New Roman" w:cs="Times New Roman"/>
          <w:kern w:val="0"/>
          <w:lang w:val="en-US"/>
          <w14:ligatures w14:val="none"/>
        </w:rPr>
        <w:t>.</w:t>
      </w:r>
    </w:p>
    <w:p w14:paraId="39184112" w14:textId="77777777" w:rsidR="00E64EE2" w:rsidRPr="003062A8" w:rsidRDefault="00E64EE2" w:rsidP="00E64EE2">
      <w:pPr>
        <w:widowControl w:val="0"/>
        <w:autoSpaceDE w:val="0"/>
        <w:autoSpaceDN w:val="0"/>
        <w:spacing w:before="10" w:after="0" w:line="240" w:lineRule="auto"/>
        <w:rPr>
          <w:rFonts w:ascii="Times New Roman" w:eastAsia="Arial" w:hAnsi="Times New Roman" w:cs="Times New Roman"/>
          <w:kern w:val="0"/>
          <w:lang w:val="en-US"/>
          <w14:ligatures w14:val="none"/>
        </w:rPr>
      </w:pPr>
    </w:p>
    <w:p w14:paraId="72853344" w14:textId="77777777" w:rsidR="00E64EE2" w:rsidRPr="003062A8" w:rsidRDefault="00E64EE2" w:rsidP="00E64EE2">
      <w:pPr>
        <w:widowControl w:val="0"/>
        <w:numPr>
          <w:ilvl w:val="0"/>
          <w:numId w:val="1"/>
        </w:numPr>
        <w:tabs>
          <w:tab w:val="left" w:pos="834"/>
        </w:tabs>
        <w:autoSpaceDE w:val="0"/>
        <w:autoSpaceDN w:val="0"/>
        <w:spacing w:after="0" w:line="240" w:lineRule="auto"/>
        <w:ind w:right="115"/>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 xml:space="preserve">Forms or letters of </w:t>
      </w:r>
      <w:proofErr w:type="spellStart"/>
      <w:r w:rsidRPr="003062A8">
        <w:rPr>
          <w:rFonts w:ascii="Times New Roman" w:eastAsia="Arial" w:hAnsi="Times New Roman" w:cs="Times New Roman"/>
          <w:kern w:val="0"/>
          <w:lang w:val="en-US"/>
          <w14:ligatures w14:val="none"/>
        </w:rPr>
        <w:t>authorisation</w:t>
      </w:r>
      <w:proofErr w:type="spellEnd"/>
      <w:r w:rsidRPr="003062A8">
        <w:rPr>
          <w:rFonts w:ascii="Times New Roman" w:eastAsia="Arial" w:hAnsi="Times New Roman" w:cs="Times New Roman"/>
          <w:kern w:val="0"/>
          <w:lang w:val="en-US"/>
          <w14:ligatures w14:val="none"/>
        </w:rPr>
        <w:t xml:space="preserve"> to transfer sums to the internet account are to be signed by any two existing cheque</w:t>
      </w:r>
      <w:r w:rsidRPr="003062A8">
        <w:rPr>
          <w:rFonts w:ascii="Times New Roman" w:eastAsia="Arial" w:hAnsi="Times New Roman" w:cs="Times New Roman"/>
          <w:spacing w:val="-10"/>
          <w:kern w:val="0"/>
          <w:lang w:val="en-US"/>
          <w14:ligatures w14:val="none"/>
        </w:rPr>
        <w:t xml:space="preserve"> </w:t>
      </w:r>
      <w:r w:rsidRPr="003062A8">
        <w:rPr>
          <w:rFonts w:ascii="Times New Roman" w:eastAsia="Arial" w:hAnsi="Times New Roman" w:cs="Times New Roman"/>
          <w:kern w:val="0"/>
          <w:lang w:val="en-US"/>
          <w14:ligatures w14:val="none"/>
        </w:rPr>
        <w:t>signatories.</w:t>
      </w:r>
    </w:p>
    <w:p w14:paraId="7B0CAED6" w14:textId="77777777" w:rsidR="00E64EE2" w:rsidRPr="003062A8" w:rsidRDefault="00E64EE2" w:rsidP="00E64EE2">
      <w:pPr>
        <w:widowControl w:val="0"/>
        <w:autoSpaceDE w:val="0"/>
        <w:autoSpaceDN w:val="0"/>
        <w:spacing w:before="8" w:after="0" w:line="240" w:lineRule="auto"/>
        <w:rPr>
          <w:rFonts w:ascii="Times New Roman" w:eastAsia="Arial" w:hAnsi="Times New Roman" w:cs="Times New Roman"/>
          <w:kern w:val="0"/>
          <w:lang w:val="en-US"/>
          <w14:ligatures w14:val="none"/>
        </w:rPr>
      </w:pPr>
    </w:p>
    <w:p w14:paraId="309C40C1" w14:textId="77777777" w:rsidR="00E64EE2" w:rsidRPr="003062A8" w:rsidRDefault="00E64EE2" w:rsidP="00E64EE2">
      <w:pPr>
        <w:widowControl w:val="0"/>
        <w:numPr>
          <w:ilvl w:val="0"/>
          <w:numId w:val="1"/>
        </w:numPr>
        <w:tabs>
          <w:tab w:val="left" w:pos="834"/>
        </w:tabs>
        <w:autoSpaceDE w:val="0"/>
        <w:autoSpaceDN w:val="0"/>
        <w:spacing w:after="0" w:line="240" w:lineRule="auto"/>
        <w:ind w:right="115"/>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 xml:space="preserve">The Council appoints two </w:t>
      </w:r>
      <w:proofErr w:type="spellStart"/>
      <w:r w:rsidRPr="003062A8">
        <w:rPr>
          <w:rFonts w:ascii="Times New Roman" w:eastAsia="Arial" w:hAnsi="Times New Roman" w:cs="Times New Roman"/>
          <w:kern w:val="0"/>
          <w:lang w:val="en-US"/>
          <w14:ligatures w14:val="none"/>
        </w:rPr>
        <w:t>Councillors</w:t>
      </w:r>
      <w:proofErr w:type="spellEnd"/>
      <w:r w:rsidRPr="003062A8">
        <w:rPr>
          <w:rFonts w:ascii="Times New Roman" w:eastAsia="Arial" w:hAnsi="Times New Roman" w:cs="Times New Roman"/>
          <w:kern w:val="0"/>
          <w:lang w:val="en-US"/>
          <w14:ligatures w14:val="none"/>
        </w:rPr>
        <w:t xml:space="preserve"> (who are not cheque signatories) to verify the schedule of payments made from the internet banking account against sample invoices selected at random on a regular</w:t>
      </w:r>
      <w:r w:rsidRPr="003062A8">
        <w:rPr>
          <w:rFonts w:ascii="Times New Roman" w:eastAsia="Arial" w:hAnsi="Times New Roman" w:cs="Times New Roman"/>
          <w:spacing w:val="-5"/>
          <w:kern w:val="0"/>
          <w:lang w:val="en-US"/>
          <w14:ligatures w14:val="none"/>
        </w:rPr>
        <w:t xml:space="preserve"> </w:t>
      </w:r>
      <w:r w:rsidRPr="003062A8">
        <w:rPr>
          <w:rFonts w:ascii="Times New Roman" w:eastAsia="Arial" w:hAnsi="Times New Roman" w:cs="Times New Roman"/>
          <w:kern w:val="0"/>
          <w:lang w:val="en-US"/>
          <w14:ligatures w14:val="none"/>
        </w:rPr>
        <w:t>basis.</w:t>
      </w:r>
    </w:p>
    <w:p w14:paraId="756CED13" w14:textId="77777777" w:rsidR="00E64EE2" w:rsidRPr="003062A8" w:rsidRDefault="00E64EE2" w:rsidP="00E64EE2">
      <w:pPr>
        <w:widowControl w:val="0"/>
        <w:autoSpaceDE w:val="0"/>
        <w:autoSpaceDN w:val="0"/>
        <w:spacing w:before="10" w:after="0" w:line="240" w:lineRule="auto"/>
        <w:rPr>
          <w:rFonts w:ascii="Times New Roman" w:eastAsia="Arial" w:hAnsi="Times New Roman" w:cs="Times New Roman"/>
          <w:kern w:val="0"/>
          <w:lang w:val="en-US"/>
          <w14:ligatures w14:val="none"/>
        </w:rPr>
      </w:pPr>
    </w:p>
    <w:p w14:paraId="6ECFDE3F" w14:textId="77777777" w:rsidR="00E64EE2" w:rsidRPr="003062A8" w:rsidRDefault="00E64EE2" w:rsidP="00E64EE2">
      <w:pPr>
        <w:widowControl w:val="0"/>
        <w:numPr>
          <w:ilvl w:val="0"/>
          <w:numId w:val="1"/>
        </w:numPr>
        <w:tabs>
          <w:tab w:val="left" w:pos="834"/>
        </w:tabs>
        <w:autoSpaceDE w:val="0"/>
        <w:autoSpaceDN w:val="0"/>
        <w:spacing w:after="0" w:line="240" w:lineRule="auto"/>
        <w:ind w:right="120"/>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The internet banking access codes and passwords are retained securely by the Clerk/</w:t>
      </w:r>
      <w:proofErr w:type="gramStart"/>
      <w:r w:rsidRPr="003062A8">
        <w:rPr>
          <w:rFonts w:ascii="Times New Roman" w:eastAsia="Arial" w:hAnsi="Times New Roman" w:cs="Times New Roman"/>
          <w:kern w:val="0"/>
          <w:lang w:val="en-US"/>
          <w14:ligatures w14:val="none"/>
        </w:rPr>
        <w:t>RFO</w:t>
      </w:r>
      <w:proofErr w:type="gramEnd"/>
      <w:r w:rsidRPr="003062A8">
        <w:rPr>
          <w:rFonts w:ascii="Times New Roman" w:eastAsia="Arial" w:hAnsi="Times New Roman" w:cs="Times New Roman"/>
          <w:kern w:val="0"/>
          <w:lang w:val="en-US"/>
          <w14:ligatures w14:val="none"/>
        </w:rPr>
        <w:t xml:space="preserve"> </w:t>
      </w:r>
      <w:proofErr w:type="gramStart"/>
      <w:r w:rsidRPr="003062A8">
        <w:rPr>
          <w:rFonts w:ascii="Times New Roman" w:eastAsia="Arial" w:hAnsi="Times New Roman" w:cs="Times New Roman"/>
          <w:kern w:val="0"/>
          <w:lang w:val="en-US"/>
          <w14:ligatures w14:val="none"/>
        </w:rPr>
        <w:t>and that</w:t>
      </w:r>
      <w:proofErr w:type="gramEnd"/>
      <w:r w:rsidRPr="003062A8">
        <w:rPr>
          <w:rFonts w:ascii="Times New Roman" w:eastAsia="Arial" w:hAnsi="Times New Roman" w:cs="Times New Roman"/>
          <w:kern w:val="0"/>
          <w:lang w:val="en-US"/>
          <w14:ligatures w14:val="none"/>
        </w:rPr>
        <w:t xml:space="preserve"> no internet banking is undertaken on a computer to which the public have</w:t>
      </w:r>
      <w:r w:rsidRPr="003062A8">
        <w:rPr>
          <w:rFonts w:ascii="Times New Roman" w:eastAsia="Arial" w:hAnsi="Times New Roman" w:cs="Times New Roman"/>
          <w:spacing w:val="-3"/>
          <w:kern w:val="0"/>
          <w:lang w:val="en-US"/>
          <w14:ligatures w14:val="none"/>
        </w:rPr>
        <w:t xml:space="preserve"> </w:t>
      </w:r>
      <w:r w:rsidRPr="003062A8">
        <w:rPr>
          <w:rFonts w:ascii="Times New Roman" w:eastAsia="Arial" w:hAnsi="Times New Roman" w:cs="Times New Roman"/>
          <w:kern w:val="0"/>
          <w:lang w:val="en-US"/>
          <w14:ligatures w14:val="none"/>
        </w:rPr>
        <w:t>access.</w:t>
      </w:r>
    </w:p>
    <w:p w14:paraId="378E09E7" w14:textId="77777777" w:rsidR="00E64EE2" w:rsidRPr="003062A8" w:rsidRDefault="00E64EE2" w:rsidP="00E64EE2">
      <w:pPr>
        <w:widowControl w:val="0"/>
        <w:autoSpaceDE w:val="0"/>
        <w:autoSpaceDN w:val="0"/>
        <w:spacing w:before="11" w:after="0" w:line="240" w:lineRule="auto"/>
        <w:rPr>
          <w:rFonts w:ascii="Times New Roman" w:eastAsia="Arial" w:hAnsi="Times New Roman" w:cs="Times New Roman"/>
          <w:kern w:val="0"/>
          <w:lang w:val="en-US"/>
          <w14:ligatures w14:val="none"/>
        </w:rPr>
      </w:pPr>
    </w:p>
    <w:p w14:paraId="5F1EB5DD" w14:textId="77777777" w:rsidR="00E64EE2" w:rsidRPr="003062A8" w:rsidRDefault="00E64EE2" w:rsidP="00E64EE2">
      <w:pPr>
        <w:widowControl w:val="0"/>
        <w:numPr>
          <w:ilvl w:val="0"/>
          <w:numId w:val="1"/>
        </w:numPr>
        <w:tabs>
          <w:tab w:val="left" w:pos="834"/>
        </w:tabs>
        <w:autoSpaceDE w:val="0"/>
        <w:autoSpaceDN w:val="0"/>
        <w:spacing w:after="0" w:line="240" w:lineRule="auto"/>
        <w:ind w:right="117"/>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The Council installs, and keeps updated, anti-virus software on all computers used for Internet</w:t>
      </w:r>
      <w:r w:rsidRPr="003062A8">
        <w:rPr>
          <w:rFonts w:ascii="Times New Roman" w:eastAsia="Arial" w:hAnsi="Times New Roman" w:cs="Times New Roman"/>
          <w:spacing w:val="-3"/>
          <w:kern w:val="0"/>
          <w:lang w:val="en-US"/>
          <w14:ligatures w14:val="none"/>
        </w:rPr>
        <w:t xml:space="preserve"> </w:t>
      </w:r>
      <w:r w:rsidRPr="003062A8">
        <w:rPr>
          <w:rFonts w:ascii="Times New Roman" w:eastAsia="Arial" w:hAnsi="Times New Roman" w:cs="Times New Roman"/>
          <w:kern w:val="0"/>
          <w:lang w:val="en-US"/>
          <w14:ligatures w14:val="none"/>
        </w:rPr>
        <w:t>Banking.</w:t>
      </w:r>
    </w:p>
    <w:p w14:paraId="3833BC0C" w14:textId="77777777" w:rsidR="00E64EE2" w:rsidRPr="003062A8" w:rsidRDefault="00E64EE2" w:rsidP="00E64EE2">
      <w:pPr>
        <w:widowControl w:val="0"/>
        <w:autoSpaceDE w:val="0"/>
        <w:autoSpaceDN w:val="0"/>
        <w:spacing w:before="8" w:after="0" w:line="240" w:lineRule="auto"/>
        <w:rPr>
          <w:rFonts w:ascii="Times New Roman" w:eastAsia="Arial" w:hAnsi="Times New Roman" w:cs="Times New Roman"/>
          <w:kern w:val="0"/>
          <w:lang w:val="en-US"/>
          <w14:ligatures w14:val="none"/>
        </w:rPr>
      </w:pPr>
    </w:p>
    <w:p w14:paraId="33C1ED41" w14:textId="77777777" w:rsidR="00E64EE2" w:rsidRPr="003062A8" w:rsidRDefault="00E64EE2" w:rsidP="00E64EE2">
      <w:pPr>
        <w:widowControl w:val="0"/>
        <w:numPr>
          <w:ilvl w:val="0"/>
          <w:numId w:val="1"/>
        </w:numPr>
        <w:tabs>
          <w:tab w:val="left" w:pos="834"/>
        </w:tabs>
        <w:autoSpaceDE w:val="0"/>
        <w:autoSpaceDN w:val="0"/>
        <w:spacing w:after="0" w:line="240" w:lineRule="auto"/>
        <w:ind w:right="118"/>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The Council advises its insurers and introduces such further safeguards, such as increased fidelity insurance, as may be required by the</w:t>
      </w:r>
      <w:r w:rsidRPr="003062A8">
        <w:rPr>
          <w:rFonts w:ascii="Times New Roman" w:eastAsia="Arial" w:hAnsi="Times New Roman" w:cs="Times New Roman"/>
          <w:spacing w:val="-17"/>
          <w:kern w:val="0"/>
          <w:lang w:val="en-US"/>
          <w14:ligatures w14:val="none"/>
        </w:rPr>
        <w:t xml:space="preserve"> </w:t>
      </w:r>
      <w:r w:rsidRPr="003062A8">
        <w:rPr>
          <w:rFonts w:ascii="Times New Roman" w:eastAsia="Arial" w:hAnsi="Times New Roman" w:cs="Times New Roman"/>
          <w:kern w:val="0"/>
          <w:lang w:val="en-US"/>
          <w14:ligatures w14:val="none"/>
        </w:rPr>
        <w:t>Insurers.</w:t>
      </w:r>
    </w:p>
    <w:p w14:paraId="31B7A8BC" w14:textId="77777777" w:rsidR="00E64EE2" w:rsidRPr="003062A8" w:rsidRDefault="00E64EE2" w:rsidP="00E64EE2">
      <w:pPr>
        <w:widowControl w:val="0"/>
        <w:autoSpaceDE w:val="0"/>
        <w:autoSpaceDN w:val="0"/>
        <w:spacing w:before="10" w:after="0" w:line="240" w:lineRule="auto"/>
        <w:rPr>
          <w:rFonts w:ascii="Times New Roman" w:eastAsia="Arial" w:hAnsi="Times New Roman" w:cs="Times New Roman"/>
          <w:kern w:val="0"/>
          <w:lang w:val="en-US"/>
          <w14:ligatures w14:val="none"/>
        </w:rPr>
      </w:pPr>
    </w:p>
    <w:p w14:paraId="6DD11121" w14:textId="77777777" w:rsidR="00E64EE2" w:rsidRPr="003062A8" w:rsidRDefault="00E64EE2" w:rsidP="00E64EE2">
      <w:pPr>
        <w:widowControl w:val="0"/>
        <w:numPr>
          <w:ilvl w:val="0"/>
          <w:numId w:val="1"/>
        </w:numPr>
        <w:tabs>
          <w:tab w:val="left" w:pos="834"/>
        </w:tabs>
        <w:autoSpaceDE w:val="0"/>
        <w:autoSpaceDN w:val="0"/>
        <w:spacing w:after="0" w:line="240" w:lineRule="auto"/>
        <w:ind w:right="122"/>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Hard copies of the bank statements to be sent to the Chairman monthly and made available for inspection at</w:t>
      </w:r>
      <w:r w:rsidRPr="003062A8">
        <w:rPr>
          <w:rFonts w:ascii="Times New Roman" w:eastAsia="Arial" w:hAnsi="Times New Roman" w:cs="Times New Roman"/>
          <w:spacing w:val="-7"/>
          <w:kern w:val="0"/>
          <w:lang w:val="en-US"/>
          <w14:ligatures w14:val="none"/>
        </w:rPr>
        <w:t xml:space="preserve"> </w:t>
      </w:r>
      <w:r w:rsidRPr="003062A8">
        <w:rPr>
          <w:rFonts w:ascii="Times New Roman" w:eastAsia="Arial" w:hAnsi="Times New Roman" w:cs="Times New Roman"/>
          <w:kern w:val="0"/>
          <w:lang w:val="en-US"/>
          <w14:ligatures w14:val="none"/>
        </w:rPr>
        <w:t>Council.</w:t>
      </w:r>
    </w:p>
    <w:p w14:paraId="088B2138" w14:textId="77777777" w:rsidR="00E64EE2" w:rsidRPr="003062A8" w:rsidRDefault="00E64EE2" w:rsidP="00E64EE2">
      <w:pPr>
        <w:widowControl w:val="0"/>
        <w:autoSpaceDE w:val="0"/>
        <w:autoSpaceDN w:val="0"/>
        <w:spacing w:after="0" w:line="240" w:lineRule="auto"/>
        <w:rPr>
          <w:rFonts w:ascii="Times New Roman" w:eastAsia="Arial" w:hAnsi="Times New Roman" w:cs="Times New Roman"/>
          <w:kern w:val="0"/>
          <w:lang w:val="en-US"/>
          <w14:ligatures w14:val="none"/>
        </w:rPr>
      </w:pPr>
    </w:p>
    <w:p w14:paraId="5C860921" w14:textId="77777777" w:rsidR="00E64EE2" w:rsidRPr="003062A8" w:rsidRDefault="00E64EE2" w:rsidP="00E64EE2">
      <w:pPr>
        <w:widowControl w:val="0"/>
        <w:autoSpaceDE w:val="0"/>
        <w:autoSpaceDN w:val="0"/>
        <w:spacing w:before="10" w:after="0" w:line="240" w:lineRule="auto"/>
        <w:rPr>
          <w:rFonts w:ascii="Times New Roman" w:eastAsia="Arial" w:hAnsi="Times New Roman" w:cs="Times New Roman"/>
          <w:kern w:val="0"/>
          <w:lang w:val="en-US"/>
          <w14:ligatures w14:val="none"/>
        </w:rPr>
      </w:pPr>
    </w:p>
    <w:p w14:paraId="1D192223" w14:textId="77777777" w:rsidR="00E64EE2" w:rsidRPr="003062A8" w:rsidRDefault="00E64EE2" w:rsidP="00E64EE2">
      <w:pPr>
        <w:widowControl w:val="0"/>
        <w:autoSpaceDE w:val="0"/>
        <w:autoSpaceDN w:val="0"/>
        <w:spacing w:after="0" w:line="240" w:lineRule="auto"/>
        <w:ind w:left="114"/>
        <w:jc w:val="both"/>
        <w:rPr>
          <w:rFonts w:ascii="Times New Roman" w:eastAsia="Arial" w:hAnsi="Times New Roman" w:cs="Times New Roman"/>
          <w:kern w:val="0"/>
          <w:lang w:val="en-US"/>
          <w14:ligatures w14:val="none"/>
        </w:rPr>
      </w:pPr>
      <w:r w:rsidRPr="003062A8">
        <w:rPr>
          <w:rFonts w:ascii="Times New Roman" w:eastAsia="Arial" w:hAnsi="Times New Roman" w:cs="Times New Roman"/>
          <w:kern w:val="0"/>
          <w:lang w:val="en-US"/>
          <w14:ligatures w14:val="none"/>
        </w:rPr>
        <w:t xml:space="preserve">Where cheques are still used, signatures of two members are still </w:t>
      </w:r>
      <w:proofErr w:type="gramStart"/>
      <w:r w:rsidRPr="003062A8">
        <w:rPr>
          <w:rFonts w:ascii="Times New Roman" w:eastAsia="Arial" w:hAnsi="Times New Roman" w:cs="Times New Roman"/>
          <w:kern w:val="0"/>
          <w:lang w:val="en-US"/>
          <w14:ligatures w14:val="none"/>
        </w:rPr>
        <w:t>required</w:t>
      </w:r>
      <w:proofErr w:type="gramEnd"/>
    </w:p>
    <w:p w14:paraId="67339E5D" w14:textId="77777777" w:rsidR="00E64EE2" w:rsidRDefault="00E64EE2" w:rsidP="00E64EE2">
      <w:pPr>
        <w:spacing w:after="0" w:line="240" w:lineRule="auto"/>
        <w:rPr>
          <w:rFonts w:ascii="Times New Roman" w:eastAsia="Arial" w:hAnsi="Times New Roman" w:cs="Times New Roman"/>
          <w:kern w:val="0"/>
          <w:lang w:val="en-US"/>
          <w14:ligatures w14:val="none"/>
        </w:rPr>
      </w:pPr>
    </w:p>
    <w:p w14:paraId="789CDCD6"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51D5F136"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1064404F"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39FCCBAF"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61E89049"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7CCC4B48"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3C8A0250"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0A19FEC3"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5295073F"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5603C268" w14:textId="77777777" w:rsidR="0082265A" w:rsidRDefault="0082265A" w:rsidP="00E64EE2">
      <w:pPr>
        <w:spacing w:after="0" w:line="240" w:lineRule="auto"/>
        <w:rPr>
          <w:rFonts w:ascii="Times New Roman" w:eastAsia="Arial" w:hAnsi="Times New Roman" w:cs="Times New Roman"/>
          <w:kern w:val="0"/>
          <w:lang w:val="en-US"/>
          <w14:ligatures w14:val="none"/>
        </w:rPr>
      </w:pPr>
    </w:p>
    <w:p w14:paraId="683F68D0" w14:textId="737087BC" w:rsidR="0082265A" w:rsidRPr="003062A8" w:rsidRDefault="0082265A" w:rsidP="00E64EE2">
      <w:pPr>
        <w:spacing w:after="0" w:line="240" w:lineRule="auto"/>
        <w:rPr>
          <w:rFonts w:ascii="Times New Roman" w:eastAsia="Arial" w:hAnsi="Times New Roman" w:cs="Times New Roman"/>
          <w:kern w:val="0"/>
          <w:lang w:val="en-US"/>
          <w14:ligatures w14:val="none"/>
        </w:rPr>
        <w:sectPr w:rsidR="0082265A" w:rsidRPr="003062A8" w:rsidSect="00C867AA">
          <w:pgSz w:w="11910" w:h="16840"/>
          <w:pgMar w:top="1140" w:right="1240" w:bottom="280" w:left="1360" w:header="720" w:footer="720" w:gutter="0"/>
          <w:cols w:space="720"/>
        </w:sectPr>
      </w:pPr>
      <w:r>
        <w:rPr>
          <w:rFonts w:ascii="Times New Roman" w:eastAsia="Arial" w:hAnsi="Times New Roman" w:cs="Times New Roman"/>
          <w:kern w:val="0"/>
          <w:lang w:val="en-US"/>
          <w14:ligatures w14:val="none"/>
        </w:rPr>
        <w:t>Reviewed January 2024</w:t>
      </w:r>
    </w:p>
    <w:p w14:paraId="63A4D411" w14:textId="77777777" w:rsidR="00E64EE2" w:rsidRPr="003062A8" w:rsidRDefault="00E64EE2" w:rsidP="00E64EE2">
      <w:pPr>
        <w:widowControl w:val="0"/>
        <w:autoSpaceDE w:val="0"/>
        <w:autoSpaceDN w:val="0"/>
        <w:spacing w:after="0" w:line="240" w:lineRule="auto"/>
        <w:rPr>
          <w:rFonts w:ascii="Times New Roman" w:eastAsia="Arial" w:hAnsi="Times New Roman" w:cs="Times New Roman"/>
          <w:kern w:val="0"/>
          <w:lang w:val="en-US"/>
          <w14:ligatures w14:val="none"/>
        </w:rPr>
      </w:pPr>
    </w:p>
    <w:p w14:paraId="45688E94" w14:textId="77777777" w:rsidR="00E64EE2" w:rsidRPr="003062A8" w:rsidRDefault="00E64EE2" w:rsidP="00E64EE2">
      <w:pPr>
        <w:widowControl w:val="0"/>
        <w:autoSpaceDE w:val="0"/>
        <w:autoSpaceDN w:val="0"/>
        <w:spacing w:before="11" w:after="0" w:line="240" w:lineRule="auto"/>
        <w:rPr>
          <w:rFonts w:ascii="Times New Roman" w:eastAsia="Arial" w:hAnsi="Times New Roman" w:cs="Times New Roman"/>
          <w:kern w:val="0"/>
          <w:lang w:val="en-US"/>
          <w14:ligatures w14:val="none"/>
        </w:rPr>
      </w:pPr>
    </w:p>
    <w:sectPr w:rsidR="00E64EE2" w:rsidRPr="00306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957BA"/>
    <w:multiLevelType w:val="hybridMultilevel"/>
    <w:tmpl w:val="66506DAE"/>
    <w:lvl w:ilvl="0" w:tplc="079652D6">
      <w:numFmt w:val="bullet"/>
      <w:lvlText w:val=""/>
      <w:lvlJc w:val="left"/>
      <w:pPr>
        <w:ind w:left="834" w:hanging="360"/>
      </w:pPr>
      <w:rPr>
        <w:rFonts w:ascii="Symbol" w:eastAsia="Symbol" w:hAnsi="Symbol" w:cs="Symbol" w:hint="default"/>
        <w:w w:val="100"/>
        <w:sz w:val="24"/>
        <w:szCs w:val="24"/>
        <w:lang w:val="en-US" w:eastAsia="en-US" w:bidi="ar-SA"/>
      </w:rPr>
    </w:lvl>
    <w:lvl w:ilvl="1" w:tplc="71122652">
      <w:numFmt w:val="bullet"/>
      <w:lvlText w:val="•"/>
      <w:lvlJc w:val="left"/>
      <w:pPr>
        <w:ind w:left="1686" w:hanging="360"/>
      </w:pPr>
      <w:rPr>
        <w:lang w:val="en-US" w:eastAsia="en-US" w:bidi="ar-SA"/>
      </w:rPr>
    </w:lvl>
    <w:lvl w:ilvl="2" w:tplc="9984DE98">
      <w:numFmt w:val="bullet"/>
      <w:lvlText w:val="•"/>
      <w:lvlJc w:val="left"/>
      <w:pPr>
        <w:ind w:left="2533" w:hanging="360"/>
      </w:pPr>
      <w:rPr>
        <w:lang w:val="en-US" w:eastAsia="en-US" w:bidi="ar-SA"/>
      </w:rPr>
    </w:lvl>
    <w:lvl w:ilvl="3" w:tplc="22323D10">
      <w:numFmt w:val="bullet"/>
      <w:lvlText w:val="•"/>
      <w:lvlJc w:val="left"/>
      <w:pPr>
        <w:ind w:left="3379" w:hanging="360"/>
      </w:pPr>
      <w:rPr>
        <w:lang w:val="en-US" w:eastAsia="en-US" w:bidi="ar-SA"/>
      </w:rPr>
    </w:lvl>
    <w:lvl w:ilvl="4" w:tplc="ECF0360C">
      <w:numFmt w:val="bullet"/>
      <w:lvlText w:val="•"/>
      <w:lvlJc w:val="left"/>
      <w:pPr>
        <w:ind w:left="4226" w:hanging="360"/>
      </w:pPr>
      <w:rPr>
        <w:lang w:val="en-US" w:eastAsia="en-US" w:bidi="ar-SA"/>
      </w:rPr>
    </w:lvl>
    <w:lvl w:ilvl="5" w:tplc="B2A610F4">
      <w:numFmt w:val="bullet"/>
      <w:lvlText w:val="•"/>
      <w:lvlJc w:val="left"/>
      <w:pPr>
        <w:ind w:left="5073" w:hanging="360"/>
      </w:pPr>
      <w:rPr>
        <w:lang w:val="en-US" w:eastAsia="en-US" w:bidi="ar-SA"/>
      </w:rPr>
    </w:lvl>
    <w:lvl w:ilvl="6" w:tplc="DE5E814E">
      <w:numFmt w:val="bullet"/>
      <w:lvlText w:val="•"/>
      <w:lvlJc w:val="left"/>
      <w:pPr>
        <w:ind w:left="5919" w:hanging="360"/>
      </w:pPr>
      <w:rPr>
        <w:lang w:val="en-US" w:eastAsia="en-US" w:bidi="ar-SA"/>
      </w:rPr>
    </w:lvl>
    <w:lvl w:ilvl="7" w:tplc="342E4BAE">
      <w:numFmt w:val="bullet"/>
      <w:lvlText w:val="•"/>
      <w:lvlJc w:val="left"/>
      <w:pPr>
        <w:ind w:left="6766" w:hanging="360"/>
      </w:pPr>
      <w:rPr>
        <w:lang w:val="en-US" w:eastAsia="en-US" w:bidi="ar-SA"/>
      </w:rPr>
    </w:lvl>
    <w:lvl w:ilvl="8" w:tplc="B2247D1A">
      <w:numFmt w:val="bullet"/>
      <w:lvlText w:val="•"/>
      <w:lvlJc w:val="left"/>
      <w:pPr>
        <w:ind w:left="7613" w:hanging="360"/>
      </w:pPr>
      <w:rPr>
        <w:lang w:val="en-US" w:eastAsia="en-US" w:bidi="ar-SA"/>
      </w:rPr>
    </w:lvl>
  </w:abstractNum>
  <w:num w:numId="1" w16cid:durableId="5469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2"/>
    <w:rsid w:val="00256376"/>
    <w:rsid w:val="003062A8"/>
    <w:rsid w:val="005F64F1"/>
    <w:rsid w:val="0082265A"/>
    <w:rsid w:val="00927244"/>
    <w:rsid w:val="009619B9"/>
    <w:rsid w:val="0096527C"/>
    <w:rsid w:val="00C867AA"/>
    <w:rsid w:val="00E64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D208"/>
  <w15:chartTrackingRefBased/>
  <w15:docId w15:val="{F132C6A2-A3FB-4014-B38E-25470E6C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5</cp:revision>
  <dcterms:created xsi:type="dcterms:W3CDTF">2024-02-26T16:53:00Z</dcterms:created>
  <dcterms:modified xsi:type="dcterms:W3CDTF">2024-03-05T10:40:00Z</dcterms:modified>
</cp:coreProperties>
</file>